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B2" w:rsidRPr="00DB5ED0" w:rsidRDefault="0099198A" w:rsidP="0099198A">
      <w:pPr>
        <w:tabs>
          <w:tab w:val="left" w:pos="520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F3F3F"/>
          <w:spacing w:val="-15"/>
          <w:kern w:val="36"/>
          <w:sz w:val="28"/>
          <w:szCs w:val="28"/>
          <w:lang w:eastAsia="ru-RU"/>
        </w:rPr>
        <w:drawing>
          <wp:inline distT="0" distB="0" distL="0" distR="0">
            <wp:extent cx="7000875" cy="982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28"/>
          <w:szCs w:val="28"/>
        </w:rPr>
        <w:lastRenderedPageBreak/>
        <w:t xml:space="preserve">                </w:t>
      </w:r>
      <w:r w:rsidR="00DB5ED0" w:rsidRPr="00DB5ED0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28"/>
          <w:szCs w:val="28"/>
        </w:rPr>
        <w:t xml:space="preserve">                                                                                             </w:t>
      </w:r>
    </w:p>
    <w:p w:rsidR="002C7BB2" w:rsidRPr="00DB5ED0" w:rsidRDefault="002C7BB2" w:rsidP="009919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II. ЦЕЛИ ВНУТРИШКОЛЬНОГО КОНТРОЛЯ.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2.1. Соблюдение законодательства Российской Федерации в области образования.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2.2. Реализация принципов государственной политики в области образования.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2.3. Исполнение нормативных правовых актов, регламентирующих деятельность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  <w:r w:rsidR="00DB5ED0" w:rsidRPr="00DB5ED0">
        <w:rPr>
          <w:rFonts w:ascii="Times New Roman" w:hAnsi="Times New Roman" w:cs="Times New Roman"/>
          <w:sz w:val="28"/>
          <w:szCs w:val="28"/>
        </w:rPr>
        <w:t>Ш</w:t>
      </w:r>
      <w:r w:rsidRPr="00DB5ED0">
        <w:rPr>
          <w:rFonts w:ascii="Times New Roman" w:hAnsi="Times New Roman" w:cs="Times New Roman"/>
          <w:sz w:val="28"/>
          <w:szCs w:val="28"/>
        </w:rPr>
        <w:t>колы</w:t>
      </w:r>
      <w:r w:rsidR="00DB5ED0">
        <w:rPr>
          <w:rFonts w:ascii="Times New Roman" w:hAnsi="Times New Roman" w:cs="Times New Roman"/>
          <w:sz w:val="28"/>
          <w:szCs w:val="28"/>
        </w:rPr>
        <w:t>.</w:t>
      </w: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2.4. Соблюдение требований по введ</w:t>
      </w:r>
      <w:r w:rsidR="00DB5ED0">
        <w:rPr>
          <w:rFonts w:ascii="Times New Roman" w:hAnsi="Times New Roman" w:cs="Times New Roman"/>
          <w:sz w:val="28"/>
          <w:szCs w:val="28"/>
        </w:rPr>
        <w:t>ению ФГОС.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2.5. Защита прав и свобод участников образовательного процесса. </w:t>
      </w:r>
    </w:p>
    <w:p w:rsidR="000B22E4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2.6. Соблюдение конституционного права граждан на образование.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2.7. Соблюдение государственных образовательных стандартов.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2.8. Совершенствование механизма управления качеством образования.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2.9. Повышение эффективности результатов образовательного процесса.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2.10. Развитие принципа самостоятельности образовательной организации с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единовременным повышением ответственности за конечный результат.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2.11. Проведение анализа и прогнозирования тенденций развития образовательного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III. ЗАДАЧИ ВНУТРИШКОЛЬНОГО КОНТРОЛЯ.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3.1. Осуществление контроля над исполнением законодательства в области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3.2. Анализ выполнения приказов, иных локальных актов школы, принятие мер по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их соблюдению.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3.3. Анализ, диагностика и прогнозирование перспективных, значимых для школы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направлений развития образовательного процесса.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3.4. Анализ и оценка результативности работы коллектива и отдельных учителей,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приведшей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к достигнутому или ведущей к ожидаемому результату: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а) изучение опыта работы каждого учителя, выявление его сильных и слабых сторон,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определение затруднений, в преодолении которых он нуждается;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б) поддержка творческого поиска учителя и помощь ему в самоутверждении среди коллег;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в) проверка выполнения каждым работником организации должностных обязанностей 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поручений по выполнению плана работы организации;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) контроль за реализацией учителями и учащимися своих прав.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3.5. Изучение состояния и определение результативности осуществления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lastRenderedPageBreak/>
        <w:t>образовательного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процесса, условий получения образования, выявление положительных и </w:t>
      </w:r>
      <w:r w:rsidR="00DB5ED0">
        <w:rPr>
          <w:rFonts w:ascii="Times New Roman" w:hAnsi="Times New Roman" w:cs="Times New Roman"/>
          <w:sz w:val="28"/>
          <w:szCs w:val="28"/>
        </w:rPr>
        <w:t xml:space="preserve"> </w:t>
      </w:r>
      <w:r w:rsidRPr="00DB5ED0">
        <w:rPr>
          <w:rFonts w:ascii="Times New Roman" w:hAnsi="Times New Roman" w:cs="Times New Roman"/>
          <w:sz w:val="28"/>
          <w:szCs w:val="28"/>
        </w:rPr>
        <w:t xml:space="preserve">отрицательных тенденций и принятии мер по устранению негативных явлений.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3.6. Поиск, сбор информации, ее обработка и накопление для подготовки решений,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учебно-воспитательного процесса в школе.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Выявление и обобщение положительного педагогического опыта, упреждение от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использования малоэффективных педагогических технологий.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3.7. Контроль за осуществлением координатных связей взаимодействия как внутри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школы, так и организации с другими организациями.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3.8. Контроль за работой по организационному, научно-методическому, финансово-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хозяйственному и кадровому обеспечению педагогического процесса, своевременностью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и качеством выполнения намеченного.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3.9. Изучение эффективности управления школой, педагогической и прагматической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принятых и принимаемых решений, отношения членов коллектива к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различным аспектам управленческой деятельности.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IV. НАПРАВЛЕНИЯ ВНУТРИШКОЛЬНОГО КОНТРОЛЯ.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4.1. Направлениями внутришкольного контроля является исполнение нормативных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актов, объединенных в три группы: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Законодательные и нормативные акты прямого действия;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Ведомственные нормативные документы;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Локальные нормативные акты школы. 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V. ОБЪЕКТЫ ВНУТРИШКОЛЬНОГО КОНТРОЛЯ.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Направления проверяются через следующие объекты внутришкольного контроля: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5.1. Учебный процесс.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Выполнение учебных программ.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Продуктивность работы учителя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DB5E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E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5ED0">
        <w:rPr>
          <w:rFonts w:ascii="Times New Roman" w:hAnsi="Times New Roman" w:cs="Times New Roman"/>
          <w:sz w:val="28"/>
          <w:szCs w:val="28"/>
        </w:rPr>
        <w:t xml:space="preserve">, личностных и предметных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компетенций.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Индивидуальная работа с одаренными детьми.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Качество предметной внеурочной деятельности.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Навыки методов самостоятельного познания у учащихся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- Сформированности универсальных учебных действий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5.2. Воспитательный процесс.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Уровень воспитанности учащихся.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lastRenderedPageBreak/>
        <w:t xml:space="preserve">- Уровень общественной активности учащихся.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Качество работы классных руководителей.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Участие родителей в воспитательном процессе организации.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Качество традиционных общешкольных мероприятий.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Уровень здоровья и физической подготовки учащихся.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Качество профилактической работы с педагогически запущенными детьми.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5.3. Методическая работа.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Методический уровень каждого учителя.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- Методика проведения уроков в рамках введения ФГОС</w:t>
      </w:r>
      <w:r w:rsidR="00DB5ED0">
        <w:rPr>
          <w:rFonts w:ascii="Times New Roman" w:hAnsi="Times New Roman" w:cs="Times New Roman"/>
          <w:sz w:val="28"/>
          <w:szCs w:val="28"/>
        </w:rPr>
        <w:t>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- Методический уровень каждого классного руководителя</w:t>
      </w:r>
      <w:r w:rsidR="00DB5ED0">
        <w:rPr>
          <w:rFonts w:ascii="Times New Roman" w:hAnsi="Times New Roman" w:cs="Times New Roman"/>
          <w:sz w:val="28"/>
          <w:szCs w:val="28"/>
        </w:rPr>
        <w:t>.</w:t>
      </w: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Механизм распространения педагогического опыта.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педагогов.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5.4. Научная и экспериментальная деятельность.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Соответствие этой деятельности концепции развития школы.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Степень научной обоснованности нововведений.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Результативность нововведений.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Уровень подготовленности педагогов к инновационной деятельности в рамках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введения ФГОС</w:t>
      </w:r>
      <w:r w:rsidR="00DB5ED0">
        <w:rPr>
          <w:rFonts w:ascii="Times New Roman" w:hAnsi="Times New Roman" w:cs="Times New Roman"/>
          <w:sz w:val="28"/>
          <w:szCs w:val="28"/>
        </w:rPr>
        <w:t>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Научно-исследовательская деятельность учащихся.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5.5. Психологическое состояние.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Степень психологического комфорта (дискомфорта) учащихся, учителей.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- Психологическая подготовленность коллектива</w:t>
      </w:r>
      <w:r w:rsidR="00FC3ECC" w:rsidRPr="00DB5ED0">
        <w:rPr>
          <w:rFonts w:ascii="Times New Roman" w:hAnsi="Times New Roman" w:cs="Times New Roman"/>
          <w:sz w:val="28"/>
          <w:szCs w:val="28"/>
        </w:rPr>
        <w:t xml:space="preserve"> к решению какой-либо проблемы,</w:t>
      </w:r>
    </w:p>
    <w:p w:rsidR="002C7BB2" w:rsidRPr="00DB5ED0" w:rsidRDefault="00FC3ECC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в</w:t>
      </w:r>
      <w:r w:rsidR="002C7BB2" w:rsidRPr="00DB5ED0">
        <w:rPr>
          <w:rFonts w:ascii="Times New Roman" w:hAnsi="Times New Roman" w:cs="Times New Roman"/>
          <w:sz w:val="28"/>
          <w:szCs w:val="28"/>
        </w:rPr>
        <w:t xml:space="preserve">ведению какой-либо новой структуры и т.п.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5.6. Обеспеченность учебно-воспитательного процесса необходимыми условиями.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Охрана труда.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Санитарно-гигиеническое состояние.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Обеспеченность учебно-техническим оборудованием, современными техническими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средствами обучения.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VI. ФУНКЦИИ ДОЛЖНОСТНОГО ЛИЦА, ОСУЩЕСТВЛЯЮЩЕГО</w:t>
      </w:r>
    </w:p>
    <w:p w:rsidR="002C7BB2" w:rsidRPr="00DB5ED0" w:rsidRDefault="00FC3ECC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ВНУТРИ</w:t>
      </w:r>
      <w:r w:rsidR="002C7BB2" w:rsidRPr="00DB5ED0">
        <w:rPr>
          <w:rFonts w:ascii="Times New Roman" w:hAnsi="Times New Roman" w:cs="Times New Roman"/>
          <w:b/>
          <w:sz w:val="28"/>
          <w:szCs w:val="28"/>
        </w:rPr>
        <w:t>ШКОЛЬНЫЙ КОНТРОЛЬ.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6.1. Определение методов проверки в соответствии с тематикой и объемом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lastRenderedPageBreak/>
        <w:t xml:space="preserve">6.2. Оценивание состояния преподавания учебных предметов.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6.3. Координирование совместно с проверяемым педагогическим работником срока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темпа освоения обучающимися образовательных программ.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6.4. Отслеживание результативности письменных проверочных работ по учебным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предметам.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6.5. Отслеживание сформированности универсальных учебных действий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6.6. Оценивание методического обеспечения образовательного процесса.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6.7. Организация предварительного собеседования с педагогическим работником по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тематике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>6.8. Оценивание внеклассной работы педагогического работника с обучающими</w:t>
      </w:r>
      <w:r w:rsidR="00FC3ECC" w:rsidRPr="00DB5ED0">
        <w:rPr>
          <w:rFonts w:ascii="Times New Roman" w:hAnsi="Times New Roman" w:cs="Times New Roman"/>
          <w:sz w:val="28"/>
          <w:szCs w:val="28"/>
        </w:rPr>
        <w:t>ся.</w:t>
      </w: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6.9. Оценивание состояния условий для проведения учебно-воспитательного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6.10. Оформление в установленные сроки анализа проведенной проверки.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6.11. Оказание или организация методической помощи педагогическому работнику в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реализации предложений и рекомендаций, данных во время проверки.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6.12. Отслеживание устранения замечаний, недостатков в работе, данных во время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проведения контроля. </w:t>
      </w:r>
    </w:p>
    <w:p w:rsidR="002C7BB2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6.13. Принятие управленческих решений по итогам проведенного контроля. </w:t>
      </w:r>
    </w:p>
    <w:p w:rsidR="00DB5ED0" w:rsidRPr="00DB5ED0" w:rsidRDefault="00DB5ED0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BB2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VII. ПРАВА ЛИЦА, ОСУЩЕСТВЛЯЮЩЕГО ВНУТРИШКОЛЬНЫЙ КОНТРОЛЬ.</w:t>
      </w:r>
    </w:p>
    <w:p w:rsidR="00DB5ED0" w:rsidRPr="00DB5ED0" w:rsidRDefault="00DB5ED0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7.1. Привлечение к контролю специалистов для проведения качественного анализа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проверяемого.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7.2 Использование текстов, анкет, согласованных со школьным психологом.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7.3. Внесение предложений о поощрении педагогического работника по итогам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7.4. Вынесение рекомендаций по изучению опыта работы педагога для дальнейшего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использования другими педагогическими работниками.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7.5. Вынести предложение Педагогическому совету: принять решение 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педагогическому работнику «права самоконтроля».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7.6. Перенос сроков проверки по просьбе проверяемого, но не более чем на месяц.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lastRenderedPageBreak/>
        <w:t>VIII. ОТВЕТСТВЕННОСТЬ ПРОВЕРЯЮЩЕГО ЗА: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8.1. Тактичное отношение к проверяемому работнику во время проведения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контрольных мероприятий.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8.2. Подготовку к проведению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8.3. Ознакомление с итогами контроля до вынесения результатов на широкое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FC3ECC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8.4. Срыв сроков проведения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8.5. Соблюдение конфиденциальности при обнаружении недостатков в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деятельности работника при условии устранения их в процессе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8.6. Доказательность выводов по итогам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IX. ОРГАНИЗАЦИЯ ВНУТРИШКОЛЬНОГО КОНТРОЛЯ.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9.1. Организационными видами контроля являются: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Плановые проверки;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Оперативные проверки;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Административный контроль.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9.2. Классификация форм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· По содержанию: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Тематический;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Фронтальный.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· По признаку исполнителя: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Коллективная форма;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Взаимоконтроль;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Самоконтроль;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Административный контроль;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Общественный контроль.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· По охвату объектов контроля: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-Классно-обобщающий;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-Фронтальный;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-Тематический;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-Персональный;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lastRenderedPageBreak/>
        <w:t xml:space="preserve">-Комплексный;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-Обзорный.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9.3. Контроль осуществляется в соответствии с планом работы организации, где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указываются конкретные цели, объекты, виды, формы, сроки и продолжительность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9.4. Методами контроля являются: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Документальный контроль;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Экспертиза;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Контрольные срезы;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Интервьюирование участников образовательного процесса;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Хронометраж и др.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9.5. Средства контроля: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Печатные (памятки, схемы анализа уроков и воспитательных мероприятий, анкеты,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тесты, диагностические карты и др.);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Технические (видеоматериалы, электронные презентации).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9.6. Продолжительность комплексного, индивидуального контроля не может быть </w:t>
      </w:r>
    </w:p>
    <w:p w:rsidR="00FC3ECC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5ED0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DB5ED0">
        <w:rPr>
          <w:rFonts w:ascii="Times New Roman" w:hAnsi="Times New Roman" w:cs="Times New Roman"/>
          <w:sz w:val="28"/>
          <w:szCs w:val="28"/>
        </w:rPr>
        <w:t xml:space="preserve"> 20, тематического – 10 дней.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9.7. Периодичность и виды контроля определяются администрацией школы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самостоятельно на учебный год по мере необходимости получения объективной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информации о реальном состоянии дел и результатах деятельности работников 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доводятся до коллектива.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9.8. Посещение уроков, других учебных и внеклассных мероприятий с учащимися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проводится в соответствии с расписанием занятий организации.  Работник, деятельность которого контролируется, должен быть извещен не позже 3 дней до начала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9.9. В необходимых случаях с целью надзора могут быть организованы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внеплановые проверки, о чем работники должны быть информированы не позднее 1 дня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до начала проверки.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9.10. Основание для контроля являются: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План-график контроля по Учреждению;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- Заявление работника;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lastRenderedPageBreak/>
        <w:t xml:space="preserve">- Обращение учащихся, их родителей (законных представителей) по поводу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нарушения их прав.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X. ОСВОБОЖДЕНИЕ ОТ ВНУТРИШКОЛЬНОГО КОНТРОЛЯ.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10.1. Педагогические работники могут быть освобождены от контроля их деятельности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на определенный срок по решению Педагогического совета, которое закрепляется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10.2. Ходатайство об освобождении работника от контроля может исходить от самого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работника, Педагогического совета, Методического объединения, администрации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организации, Методического совета.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10.3. Педагогический работник, освобожденный от контроля, выполняет свои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служебные обязанности на «полном самоконтроле» или на «частичном самоконтроле».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10.4. Условием перевода работника в режим «полного или частичного самоконтроля»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являются внешние результаты его деятельности.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D0">
        <w:rPr>
          <w:rFonts w:ascii="Times New Roman" w:hAnsi="Times New Roman" w:cs="Times New Roman"/>
          <w:b/>
          <w:sz w:val="28"/>
          <w:szCs w:val="28"/>
        </w:rPr>
        <w:t>XI. ДОКУМЕНТАЦИЯ.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11.1. План внутришкольного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11.2. Анализ выполнения внутришкольного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11.3. Справки, акты проверок.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11.4. Решения по итогам внутришкольного контроля. </w:t>
      </w:r>
    </w:p>
    <w:p w:rsidR="002C7BB2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11.5. По итогам проверки издается приказ или распоряжение по Учреждению. </w:t>
      </w:r>
    </w:p>
    <w:p w:rsidR="00535423" w:rsidRPr="00DB5ED0" w:rsidRDefault="002C7BB2" w:rsidP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ED0">
        <w:rPr>
          <w:rFonts w:ascii="Times New Roman" w:hAnsi="Times New Roman" w:cs="Times New Roman"/>
          <w:sz w:val="28"/>
          <w:szCs w:val="28"/>
        </w:rPr>
        <w:t xml:space="preserve">11.6. Документация хранится в течение 3 лет. </w:t>
      </w:r>
      <w:r w:rsidRPr="00DB5ED0">
        <w:rPr>
          <w:rFonts w:ascii="Times New Roman" w:hAnsi="Times New Roman" w:cs="Times New Roman"/>
          <w:sz w:val="28"/>
          <w:szCs w:val="28"/>
        </w:rPr>
        <w:cr/>
      </w:r>
    </w:p>
    <w:p w:rsidR="00DB5ED0" w:rsidRDefault="00DB5E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98A" w:rsidRPr="00DB5ED0" w:rsidRDefault="00991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00875" cy="9601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98A" w:rsidRPr="00DB5ED0" w:rsidSect="00DB5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C"/>
    <w:rsid w:val="00083835"/>
    <w:rsid w:val="000A71FE"/>
    <w:rsid w:val="000B22E4"/>
    <w:rsid w:val="001238C0"/>
    <w:rsid w:val="001601A7"/>
    <w:rsid w:val="001909BE"/>
    <w:rsid w:val="00290929"/>
    <w:rsid w:val="00292B2A"/>
    <w:rsid w:val="002A5C7A"/>
    <w:rsid w:val="002B3713"/>
    <w:rsid w:val="002C7BB2"/>
    <w:rsid w:val="002F1E65"/>
    <w:rsid w:val="00301ECC"/>
    <w:rsid w:val="00361308"/>
    <w:rsid w:val="003A482A"/>
    <w:rsid w:val="00472F93"/>
    <w:rsid w:val="004C03B0"/>
    <w:rsid w:val="004C265B"/>
    <w:rsid w:val="004F0D33"/>
    <w:rsid w:val="00516337"/>
    <w:rsid w:val="00535423"/>
    <w:rsid w:val="005C1D7B"/>
    <w:rsid w:val="00674A0C"/>
    <w:rsid w:val="00692B99"/>
    <w:rsid w:val="006B3329"/>
    <w:rsid w:val="006F505E"/>
    <w:rsid w:val="006F5EB3"/>
    <w:rsid w:val="00737DD7"/>
    <w:rsid w:val="007412C7"/>
    <w:rsid w:val="008823E0"/>
    <w:rsid w:val="008845B0"/>
    <w:rsid w:val="008A5B38"/>
    <w:rsid w:val="008B50C0"/>
    <w:rsid w:val="00906840"/>
    <w:rsid w:val="0090690C"/>
    <w:rsid w:val="00976AC0"/>
    <w:rsid w:val="00983D11"/>
    <w:rsid w:val="009872D9"/>
    <w:rsid w:val="0099198A"/>
    <w:rsid w:val="009941BE"/>
    <w:rsid w:val="009E5A98"/>
    <w:rsid w:val="00A26EDB"/>
    <w:rsid w:val="00A411C0"/>
    <w:rsid w:val="00A742B7"/>
    <w:rsid w:val="00AB7B54"/>
    <w:rsid w:val="00AC381C"/>
    <w:rsid w:val="00B33633"/>
    <w:rsid w:val="00B42FFD"/>
    <w:rsid w:val="00BB1238"/>
    <w:rsid w:val="00C46725"/>
    <w:rsid w:val="00C75F03"/>
    <w:rsid w:val="00CC4D13"/>
    <w:rsid w:val="00CC58B6"/>
    <w:rsid w:val="00D65D82"/>
    <w:rsid w:val="00D8458E"/>
    <w:rsid w:val="00DB5ED0"/>
    <w:rsid w:val="00E16D6B"/>
    <w:rsid w:val="00E1754A"/>
    <w:rsid w:val="00E24360"/>
    <w:rsid w:val="00E94F85"/>
    <w:rsid w:val="00EB05B0"/>
    <w:rsid w:val="00EC0B73"/>
    <w:rsid w:val="00ED2AC4"/>
    <w:rsid w:val="00F316AC"/>
    <w:rsid w:val="00FA1548"/>
    <w:rsid w:val="00FC3ECC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4172-1153-467F-9C02-4E4E52E3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</cp:revision>
  <cp:lastPrinted>2014-09-08T10:05:00Z</cp:lastPrinted>
  <dcterms:created xsi:type="dcterms:W3CDTF">2017-12-07T14:00:00Z</dcterms:created>
  <dcterms:modified xsi:type="dcterms:W3CDTF">2017-12-07T14:00:00Z</dcterms:modified>
</cp:coreProperties>
</file>